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1675b3b" w14:textId="1675b3b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33EE0">
        <w:t>1</w:t>
      </w:r>
      <w:r w:rsidR="00530A95">
        <w:t>7</w:t>
      </w:r>
      <w:r w:rsidRPr="0090403A" w:rsidR="00AE1F41">
        <w:t>. St-</w:t>
      </w:r>
      <w:r w:rsidR="00530A95">
        <w:t>3248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530A95">
        <w:t>7</w:t>
      </w:r>
      <w:r w:rsidRPr="0090403A" w:rsidR="00884690">
        <w:t>. St</w:t>
      </w:r>
      <w:r w:rsidRPr="0090403A" w:rsidR="00B13065">
        <w:t>-</w:t>
      </w:r>
      <w:r w:rsidR="00530A95">
        <w:t>3248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>FINA, Re</w:t>
      </w:r>
      <w:r w:rsidR="00B526BF">
        <w:t xml:space="preserve">gionalni centar Zagreb, Zagreb, </w:t>
      </w:r>
      <w:r w:rsidR="00233EE0">
        <w:t>Trg svibanjskih žrtava 1995 1</w:t>
      </w:r>
      <w:r w:rsidR="00B526BF">
        <w:t xml:space="preserve">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723EAF" w:rsidP="00530A9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30A95">
        <w:t xml:space="preserve">ECOFORMULA društvo s ograničenom odgovornošću za </w:t>
      </w:r>
      <w:r w:rsidR="00530A95">
        <w:t xml:space="preserve">proizvodnju, trgovinu i usluge, OIB: 88218252234, </w:t>
      </w:r>
      <w:r w:rsidRPr="00530A95" w:rsidR="00530A95">
        <w:t>Zagreb, Ulica Antuna Bauera 6</w:t>
      </w:r>
    </w:p>
    <w:p w:rsidR="00530A95" w:rsidP="00530A95" w:rsidRDefault="00530A95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175</properties:Words>
  <properties:Characters>1000</properties:Characters>
  <properties:Lines>8</properties:Lines>
  <properties:Paragraphs>2</properties:Paragraphs>
  <properties:TotalTime>60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2023-03-16T09:34:00Z</cp:lastPrinted>
  <dcterms:modified xmlns:xsi="http://www.w3.org/2001/XMLSchema-instance" xsi:type="dcterms:W3CDTF">2023-03-16T09:34:00Z</dcterms:modified>
  <cp:revision>105</cp:revision>
</cp:coreProperties>
</file>